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CC58" w14:textId="77777777" w:rsidR="00F865F0" w:rsidRDefault="0097765A">
      <w:pPr>
        <w:spacing w:after="158" w:line="279" w:lineRule="auto"/>
        <w:ind w:left="1045" w:right="948" w:firstLine="0"/>
        <w:jc w:val="center"/>
        <w:rPr>
          <w:b/>
        </w:rPr>
      </w:pPr>
      <w:r>
        <w:rPr>
          <w:b/>
        </w:rPr>
        <w:t xml:space="preserve">Florida State University | Department of Computer Science  </w:t>
      </w:r>
    </w:p>
    <w:p w14:paraId="23835E57" w14:textId="009CCEF2" w:rsidR="00C31066" w:rsidRDefault="0097765A">
      <w:pPr>
        <w:spacing w:after="158" w:line="279" w:lineRule="auto"/>
        <w:ind w:left="1045" w:right="948" w:firstLine="0"/>
        <w:jc w:val="center"/>
      </w:pPr>
      <w:r>
        <w:rPr>
          <w:b/>
        </w:rPr>
        <w:t xml:space="preserve">Multiple Tenure-Track Assistant Professor Positions </w:t>
      </w:r>
    </w:p>
    <w:p w14:paraId="01C6F751" w14:textId="77777777" w:rsidR="00C31066" w:rsidRDefault="0097765A">
      <w:pPr>
        <w:spacing w:after="183" w:line="259" w:lineRule="auto"/>
        <w:ind w:left="0" w:firstLine="0"/>
        <w:jc w:val="left"/>
      </w:pPr>
      <w:r>
        <w:t xml:space="preserve"> </w:t>
      </w:r>
    </w:p>
    <w:p w14:paraId="490A8B62" w14:textId="77777777" w:rsidR="00C31066" w:rsidRDefault="0097765A">
      <w:r>
        <w:t xml:space="preserve">The Department of Computer Science at the Florida State University invites applications for multiple tenure-track Assistant Professor positions to begin in August 2025. These positions are 9-month, full-time, tenure-track, and benefits eligible. Applicants should hold a Doctoral degree from an accredited institution or the highest degree appropriate in the field of Computer Science or closely related field and have a demonstrated record of scholarly accomplishments. </w:t>
      </w:r>
    </w:p>
    <w:p w14:paraId="349207D8" w14:textId="7DDC1B21" w:rsidR="00C31066" w:rsidRDefault="0097765A">
      <w:pPr>
        <w:spacing w:after="199"/>
      </w:pPr>
      <w:r>
        <w:t xml:space="preserve">The department currently has 29 tenure-track and 7 specialized faculty members and </w:t>
      </w:r>
      <w:r w:rsidR="00DF152D">
        <w:t xml:space="preserve">offers </w:t>
      </w:r>
      <w:r>
        <w:t>degrees at the BS, MS, and PhD levels. Our annual research expenditure has been growing substantially in the past several years and was over four million dollars in the 2024 fiscal year. The department is an NSA/DHS Center of Academic Excellence in Cyber Defense Education (CAE/CDE) and Research (CAE-R). FSU is classified among R1: Doctoral Universities – Very high research and a top 20 national public university. Its primary role is to serve as a center for advanced graduate and professional studies while emphasizing research and providing excellence in undergraduate education. Further information can be found at:</w:t>
      </w:r>
      <w:hyperlink r:id="rId5">
        <w:r>
          <w:t xml:space="preserve"> </w:t>
        </w:r>
      </w:hyperlink>
      <w:hyperlink r:id="rId6">
        <w:r>
          <w:rPr>
            <w:color w:val="457786"/>
            <w:u w:val="single" w:color="457786"/>
          </w:rPr>
          <w:t>https://www.cs.fsu.edu/recruit</w:t>
        </w:r>
      </w:hyperlink>
      <w:hyperlink r:id="rId7">
        <w:r>
          <w:t>.</w:t>
        </w:r>
      </w:hyperlink>
      <w:r>
        <w:t xml:space="preserve">  </w:t>
      </w:r>
    </w:p>
    <w:p w14:paraId="6143C0C2" w14:textId="77777777" w:rsidR="00C31066" w:rsidRDefault="0097765A">
      <w:pPr>
        <w:numPr>
          <w:ilvl w:val="0"/>
          <w:numId w:val="1"/>
        </w:numPr>
        <w:spacing w:after="158" w:line="259" w:lineRule="auto"/>
        <w:ind w:hanging="360"/>
        <w:jc w:val="left"/>
      </w:pPr>
      <w:r>
        <w:rPr>
          <w:b/>
        </w:rPr>
        <w:t xml:space="preserve">Data Science and AI (Artificial Intelligence): </w:t>
      </w:r>
    </w:p>
    <w:p w14:paraId="7F46C3C4" w14:textId="77777777" w:rsidR="00C31066" w:rsidRDefault="0097765A">
      <w:pPr>
        <w:spacing w:after="198"/>
        <w:ind w:left="715"/>
      </w:pPr>
      <w:r>
        <w:t xml:space="preserve">The focus areas include Data Science, Data Analytics, Machine Learning, Artificial Intelligence, Senor Systems and Networks, Mobile Computing, Databases, High Performance Computing, and Computer Graphics and Visualization. </w:t>
      </w:r>
    </w:p>
    <w:p w14:paraId="58D1289E" w14:textId="77777777" w:rsidR="00C31066" w:rsidRDefault="0097765A">
      <w:pPr>
        <w:numPr>
          <w:ilvl w:val="0"/>
          <w:numId w:val="1"/>
        </w:numPr>
        <w:spacing w:after="158" w:line="259" w:lineRule="auto"/>
        <w:ind w:hanging="360"/>
        <w:jc w:val="left"/>
      </w:pPr>
      <w:r>
        <w:rPr>
          <w:b/>
        </w:rPr>
        <w:t xml:space="preserve">Computer Systems &amp; Cybersecurity: </w:t>
      </w:r>
    </w:p>
    <w:p w14:paraId="6441D084" w14:textId="0133C9DA" w:rsidR="00C31066" w:rsidRDefault="0097765A" w:rsidP="00580B37">
      <w:pPr>
        <w:spacing w:after="14"/>
        <w:ind w:left="715"/>
      </w:pPr>
      <w:r>
        <w:t xml:space="preserve">The focus areas include Systems Security, Compiler and Programming Languages, Emerging Processor and Memory Architecture, High-Performance Distributed and Cloud Systems, Quantum Computing, and Full-Stack Co-Designed Systems that support Machine Learning and Artificial Intelligence. </w:t>
      </w:r>
    </w:p>
    <w:p w14:paraId="5B3348B1" w14:textId="77777777" w:rsidR="00580B37" w:rsidRDefault="00580B37" w:rsidP="00580B37">
      <w:pPr>
        <w:spacing w:after="14"/>
        <w:ind w:left="715"/>
      </w:pPr>
    </w:p>
    <w:p w14:paraId="4BE9505D" w14:textId="77777777" w:rsidR="00C31066" w:rsidRDefault="0097765A">
      <w:pPr>
        <w:numPr>
          <w:ilvl w:val="0"/>
          <w:numId w:val="1"/>
        </w:numPr>
        <w:spacing w:after="158" w:line="259" w:lineRule="auto"/>
        <w:ind w:hanging="360"/>
        <w:jc w:val="left"/>
      </w:pPr>
      <w:r>
        <w:rPr>
          <w:b/>
        </w:rPr>
        <w:t xml:space="preserve">Interdisciplinary Computing: </w:t>
      </w:r>
    </w:p>
    <w:p w14:paraId="50929F4B" w14:textId="303BFF4D" w:rsidR="00C31066" w:rsidRDefault="0097765A" w:rsidP="00C31C05">
      <w:pPr>
        <w:spacing w:after="10"/>
        <w:ind w:left="715"/>
      </w:pPr>
      <w:r>
        <w:t xml:space="preserve">The focus areas include Human Computer Interactions, Computer Vision, Computational Biology and Bioinformatics, High Performance Computing, Machine Learning and AI for Science and Engineering, and Computer Graphics and Visualization. </w:t>
      </w:r>
    </w:p>
    <w:p w14:paraId="7A71C9C1" w14:textId="77777777" w:rsidR="00C31C05" w:rsidRDefault="00C31C05" w:rsidP="00C31C05">
      <w:pPr>
        <w:spacing w:after="10"/>
        <w:ind w:left="715"/>
      </w:pPr>
    </w:p>
    <w:p w14:paraId="23F5E0FB" w14:textId="77777777" w:rsidR="00C31066" w:rsidRDefault="0097765A">
      <w:pPr>
        <w:spacing w:after="158" w:line="259" w:lineRule="auto"/>
        <w:jc w:val="left"/>
      </w:pPr>
      <w:r>
        <w:rPr>
          <w:b/>
        </w:rPr>
        <w:t xml:space="preserve">Application Process: </w:t>
      </w:r>
    </w:p>
    <w:p w14:paraId="2AC4C3C5" w14:textId="77777777" w:rsidR="00C31066" w:rsidRDefault="0097765A">
      <w:r>
        <w:lastRenderedPageBreak/>
        <w:t xml:space="preserve">Please apply online at </w:t>
      </w:r>
      <w:hyperlink r:id="rId8">
        <w:r>
          <w:rPr>
            <w:color w:val="457786"/>
            <w:u w:val="single" w:color="457786"/>
          </w:rPr>
          <w:t>https://jobs.fsu.edu</w:t>
        </w:r>
      </w:hyperlink>
      <w:hyperlink r:id="rId9">
        <w:r>
          <w:t>.</w:t>
        </w:r>
      </w:hyperlink>
      <w:r>
        <w:t xml:space="preserve"> Click “Working at FSU” and select "Search Jobs" then search using Job ID 58647 (Data Science and AI), 58648 (Computer Systems &amp; Cybersecurity), or 58650 (Interdisciplinary Computing). Applications must include a curriculum vitae and statements of teaching and research philosophy. This position requires that you have three confidential professional letters of recommendation submitted on your behalf following the instructions on the application.  </w:t>
      </w:r>
    </w:p>
    <w:p w14:paraId="59971416" w14:textId="77777777" w:rsidR="00C31066" w:rsidRDefault="0097765A">
      <w:r>
        <w:t xml:space="preserve">Screening will begin December 1, </w:t>
      </w:r>
      <w:proofErr w:type="gramStart"/>
      <w:r>
        <w:t>2024</w:t>
      </w:r>
      <w:proofErr w:type="gramEnd"/>
      <w:r>
        <w:t xml:space="preserve"> and will continue until the positions are filled. Questions can be emailed to Prof. </w:t>
      </w:r>
      <w:proofErr w:type="spellStart"/>
      <w:r>
        <w:t>Xiuwen</w:t>
      </w:r>
      <w:proofErr w:type="spellEnd"/>
      <w:r>
        <w:t xml:space="preserve"> Liu, Faculty Search Committee Chair, at </w:t>
      </w:r>
      <w:r>
        <w:rPr>
          <w:color w:val="457786"/>
          <w:u w:val="single" w:color="457786"/>
        </w:rPr>
        <w:t>recruitment@cs.fsu.edu</w:t>
      </w:r>
      <w:r>
        <w:t xml:space="preserve">. </w:t>
      </w:r>
    </w:p>
    <w:p w14:paraId="6E91EF4D" w14:textId="77777777" w:rsidR="005960D0" w:rsidRDefault="0097765A" w:rsidP="00C31C05">
      <w:r>
        <w:t>FSU is an Equal Opportunity/Access/</w:t>
      </w:r>
      <w:r w:rsidR="00DF152D">
        <w:t>Affirmative</w:t>
      </w:r>
      <w:r>
        <w:t xml:space="preserve"> Action/Pro Disabled &amp; Veteran Employer. Its statement can be viewed at: </w:t>
      </w:r>
    </w:p>
    <w:p w14:paraId="26579A9C" w14:textId="47785642" w:rsidR="00C31066" w:rsidRDefault="0097765A" w:rsidP="00C31C05">
      <w:r>
        <w:rPr>
          <w:color w:val="4D4DE6"/>
          <w:u w:val="single" w:color="4D4DE6"/>
        </w:rPr>
        <w:t>https://hr.fsu.edu/sites/g/files/upcbnu2186/files/PDF/Publications/diversity/EEO_Stateme</w:t>
      </w:r>
      <w:hyperlink r:id="rId10">
        <w:r>
          <w:rPr>
            <w:color w:val="4D4DE6"/>
            <w:u w:val="single" w:color="4D4DE6"/>
          </w:rPr>
          <w:t>nt.pdf</w:t>
        </w:r>
      </w:hyperlink>
      <w:hyperlink r:id="rId11">
        <w:r>
          <w:t>.</w:t>
        </w:r>
      </w:hyperlink>
      <w:r>
        <w:t xml:space="preserve"> </w:t>
      </w:r>
    </w:p>
    <w:sectPr w:rsidR="00C31066">
      <w:pgSz w:w="12240" w:h="15840"/>
      <w:pgMar w:top="1440" w:right="1440" w:bottom="15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25B75"/>
    <w:multiLevelType w:val="hybridMultilevel"/>
    <w:tmpl w:val="C1684E4C"/>
    <w:lvl w:ilvl="0" w:tplc="235491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CDE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E86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C92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683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2866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50DF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6FD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5466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9061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66"/>
    <w:rsid w:val="00230DF3"/>
    <w:rsid w:val="004F3B52"/>
    <w:rsid w:val="00580B37"/>
    <w:rsid w:val="005960D0"/>
    <w:rsid w:val="0097765A"/>
    <w:rsid w:val="00A06C4C"/>
    <w:rsid w:val="00C31066"/>
    <w:rsid w:val="00C31C05"/>
    <w:rsid w:val="00DF152D"/>
    <w:rsid w:val="00F8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0023"/>
  <w15:docId w15:val="{F84C7C7C-566E-4AC6-82BC-85EF7501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9"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obs.f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fsu.edu/recr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fsu.edu/recruit" TargetMode="External"/><Relationship Id="rId11" Type="http://schemas.openxmlformats.org/officeDocument/2006/relationships/hyperlink" Target="https://hr.fsu.edu/sites/g/files/upcbnu2186/files/PDF/Publications/diversity/EEO_Statement.pdf" TargetMode="External"/><Relationship Id="rId5" Type="http://schemas.openxmlformats.org/officeDocument/2006/relationships/hyperlink" Target="https://www.cs.fsu.edu/recruit" TargetMode="External"/><Relationship Id="rId10" Type="http://schemas.openxmlformats.org/officeDocument/2006/relationships/hyperlink" Target="https://hr.fsu.edu/sites/g/files/upcbnu2186/files/PDF/Publications/diversity/EEO_Statement.pdf" TargetMode="External"/><Relationship Id="rId4" Type="http://schemas.openxmlformats.org/officeDocument/2006/relationships/webSettings" Target="webSettings.xml"/><Relationship Id="rId9" Type="http://schemas.openxmlformats.org/officeDocument/2006/relationships/hyperlink" Target="https://jobs.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Zhang</dc:creator>
  <cp:keywords/>
  <cp:lastModifiedBy>Ye Zhang</cp:lastModifiedBy>
  <cp:revision>2</cp:revision>
  <dcterms:created xsi:type="dcterms:W3CDTF">2024-10-02T15:32:00Z</dcterms:created>
  <dcterms:modified xsi:type="dcterms:W3CDTF">2024-10-02T15:32:00Z</dcterms:modified>
</cp:coreProperties>
</file>